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80" w:line="360" w:lineRule="auto"/>
        <w:jc w:val="center"/>
        <w:rPr>
          <w:i w:val="1"/>
          <w:iCs w:val="1"/>
          <w:color w:val="008000"/>
          <w:sz w:val="18"/>
          <w:szCs w:val="18"/>
        </w:rPr>
      </w:pPr>
      <w:r w:rsidDel="00000000" w:rsidR="00000000" w:rsidRPr="00000000">
        <w:rPr>
          <w:b w:val="1"/>
          <w:bCs w:val="1"/>
          <w:color w:val="1a1a1a"/>
          <w:sz w:val="24"/>
          <w:szCs w:val="24"/>
          <w:rtl w:val="0"/>
        </w:rPr>
        <w:t xml:space="preserve">CONTRATO DE PRESTAÇÃO DE SERVIÇOS ADVOCATÍCIOS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24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PRIMEIRA — DAS PARTES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1556.8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2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CONTRATANTE: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20"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CONTRATADO: RODRIGUES DE ALMEIDA SOCIEDADE INDIVIDUAL DE ADVOCACIA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inscrita no CNPJ nº 45.379.661/0001-08, OAB/GO nº 4.785, com sede à Av. Olinda, 960, sala 806, Shopping Lozandes, Alphaville Araguaia, Goiânia/GO, CEP 74.884-120, neste ato representada por seu titular, Dr.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HENRIQUE RODRIGUES DE ALMEIDA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advogado inscrito na OAB/GO nº 59.189, e-mail: contato@rodriguesdealmeida.adv.br.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  <w:t xml:space="preserve">CLÁUSULA SEGUNDA — DO OBJETO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presente contrato tem por objeto a prestação de serviços de assessoria jurídica especializada, mediante propositura de ação judicial e/ou abertura de requerimento extrajudicial com pedido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PRORROGAÇÃO, ALONGAMENTO e/ou REVISÃO DAS CONDIÇÕES DE PAGAMENTO</w:t>
      </w:r>
      <w:r w:rsidDel="00000000" w:rsidR="00000000" w:rsidRPr="00000000">
        <w:rPr>
          <w:sz w:val="24"/>
          <w:szCs w:val="24"/>
          <w:rtl w:val="0"/>
        </w:rPr>
        <w:t xml:space="preserve"> dos créditos rurais a seguir:  </w:t>
      </w:r>
    </w:p>
    <w:p w:rsidR="00000000" w:rsidDel="00000000" w:rsidP="00000000" w:rsidRDefault="00000000" w:rsidRPr="00000000" w14:paraId="00000008">
      <w:pPr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TERCEIRA — DOS HONORÁRIOS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3.1. Honorários fixos. </w:t>
      </w:r>
      <w:r w:rsidDel="00000000" w:rsidR="00000000" w:rsidRPr="00000000">
        <w:rPr>
          <w:sz w:val="24"/>
          <w:szCs w:val="24"/>
          <w:rtl w:val="0"/>
        </w:rPr>
        <w:t xml:space="preserve">Em remuneração aos serviços prestados, a CONTRATANTE pagará ao CONTRATADO o valor total de</w:t>
      </w:r>
      <w:r w:rsidDel="00000000" w:rsidR="00000000" w:rsidRPr="00000000">
        <w:rPr>
          <w:b w:val="1"/>
          <w:bCs w:val="1"/>
          <w:color w:val="008000"/>
          <w:sz w:val="24"/>
          <w:szCs w:val="24"/>
          <w:rtl w:val="0"/>
        </w:rPr>
        <w:t xml:space="preserve"> R$90.000,00 (noventa mil reais)</w:t>
      </w:r>
      <w:r w:rsidDel="00000000" w:rsidR="00000000" w:rsidRPr="00000000">
        <w:rPr>
          <w:sz w:val="24"/>
          <w:szCs w:val="24"/>
          <w:rtl w:val="0"/>
        </w:rPr>
        <w:t xml:space="preserve">, da seguinte forma: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8000"/>
          <w:sz w:val="24"/>
          <w:szCs w:val="24"/>
          <w:rtl w:val="0"/>
        </w:rPr>
        <w:t xml:space="preserve">R$45.000,00 (quarenta e cinco mil reais)</w:t>
      </w:r>
      <w:r w:rsidDel="00000000" w:rsidR="00000000" w:rsidRPr="00000000">
        <w:rPr>
          <w:color w:val="008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de entrada até dia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02/10/2026</w:t>
      </w:r>
    </w:p>
    <w:p w:rsidR="00000000" w:rsidDel="00000000" w:rsidP="00000000" w:rsidRDefault="00000000" w:rsidRPr="00000000" w14:paraId="0000000C">
      <w:pPr>
        <w:spacing w:after="120" w:line="360" w:lineRule="auto"/>
        <w:jc w:val="both"/>
        <w:rPr>
          <w:b w:val="1"/>
          <w:bCs w:val="1"/>
          <w:color w:val="008000"/>
          <w:sz w:val="24"/>
          <w:szCs w:val="24"/>
        </w:rPr>
      </w:pPr>
      <w:r w:rsidDel="00000000" w:rsidR="00000000" w:rsidRPr="00000000">
        <w:rPr>
          <w:b w:val="1"/>
          <w:bCs w:val="1"/>
          <w:color w:val="008000"/>
          <w:sz w:val="24"/>
          <w:szCs w:val="24"/>
          <w:rtl w:val="0"/>
        </w:rPr>
        <w:t xml:space="preserve">R$45.000,00 (quarenta e cinco mil reais)</w:t>
      </w:r>
      <w:r w:rsidDel="00000000" w:rsidR="00000000" w:rsidRPr="00000000">
        <w:rPr>
          <w:color w:val="008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, com vencimento em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15/06/2027</w:t>
      </w:r>
      <w:r w:rsidDel="00000000" w:rsidR="00000000" w:rsidRPr="00000000">
        <w:rPr>
          <w:sz w:val="24"/>
          <w:szCs w:val="24"/>
          <w:rtl w:val="0"/>
        </w:rPr>
        <w:t xml:space="preserve">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3.2. Honorários de êxito. </w:t>
      </w:r>
      <w:r w:rsidDel="00000000" w:rsidR="00000000" w:rsidRPr="00000000">
        <w:rPr>
          <w:sz w:val="24"/>
          <w:szCs w:val="24"/>
          <w:rtl w:val="0"/>
        </w:rPr>
        <w:t xml:space="preserve">Será devido ao CONTRATADO o percentual de </w:t>
      </w:r>
      <w:r w:rsidDel="00000000" w:rsidR="00000000" w:rsidRPr="00000000">
        <w:rPr>
          <w:b w:val="1"/>
          <w:bCs w:val="1"/>
          <w:color w:val="008000"/>
          <w:sz w:val="24"/>
          <w:szCs w:val="24"/>
          <w:rtl w:val="0"/>
        </w:rPr>
        <w:t xml:space="preserve">10% (dez por cento)</w:t>
      </w:r>
      <w:r w:rsidDel="00000000" w:rsidR="00000000" w:rsidRPr="00000000">
        <w:rPr>
          <w:sz w:val="24"/>
          <w:szCs w:val="24"/>
          <w:rtl w:val="0"/>
        </w:rPr>
        <w:t xml:space="preserve"> sobre o benefício econômico total obtido, assim entendida a redução, o abatimento, o desconto ou a repactuação da dívida alcançados judicial ou extrajudicialmente, apurado pela diferença entre o valor originalmente exigido pelo credor e o valor final efetivamente pago ou consolidado pela CONTRATANTE, bem como sobre a restituição, devolução ou repetição de valores pagos indevidamente pela CONTRATANTE e recuperados em razão da atuação do CONTRATADO. O honorário de êxito é devido inclusive em caso de acordo, ainda que celebrado após a rescisão, desde que o resultado decorra, ainda que parcialmente, do trabalho desenvolvido pelo CONTRATADO.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3.3. Natureza dos honorários. </w:t>
      </w:r>
      <w:r w:rsidDel="00000000" w:rsidR="00000000" w:rsidRPr="00000000">
        <w:rPr>
          <w:sz w:val="24"/>
          <w:szCs w:val="24"/>
          <w:rtl w:val="0"/>
        </w:rPr>
        <w:t xml:space="preserve">Os honorários fixos remuneram os serviços de análise técnica, consultoria estratégica, atuação administrativa e avaliação jurídica do caso, sendo devidos independentemente da propositura de medida judicial e do resultado obtido.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3.4. Mora. </w:t>
      </w:r>
      <w:r w:rsidDel="00000000" w:rsidR="00000000" w:rsidRPr="00000000">
        <w:rPr>
          <w:sz w:val="24"/>
          <w:szCs w:val="24"/>
          <w:rtl w:val="0"/>
        </w:rPr>
        <w:t xml:space="preserve">O atraso no pagamento de qualquer parcela sujeitará a CONTRATANTE a multa de 10% (dez por cento), juros de mora de 1% (um por cento) ao mês e correção monetária pelo IPCA, ou índice que o substitua, calculados pro rata die.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3.5. Vencimento antecipado. </w:t>
      </w:r>
      <w:r w:rsidDel="00000000" w:rsidR="00000000" w:rsidRPr="00000000">
        <w:rPr>
          <w:sz w:val="24"/>
          <w:szCs w:val="24"/>
          <w:rtl w:val="0"/>
        </w:rPr>
        <w:t xml:space="preserve">O inadimplemento de 1 (uma) ou mais parcelas, consecutivas ou alternadas, faculta ao CONTRATADO declarar antecipadamente vencidas todas as parcelas vincendas e promover a cobrança integral do saldo devedor, acrescido dos encargos previstos no item 3.4, por via judicial ou extrajudicial, sem prejuízo da faculdade de rescindir o contrato por justo motivo, permanecendo devidos os honorários de êxito relativos a resultados já alcançados.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QUARTA — DAS DESPESAS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4.1. </w:t>
      </w:r>
      <w:r w:rsidDel="00000000" w:rsidR="00000000" w:rsidRPr="00000000">
        <w:rPr>
          <w:sz w:val="24"/>
          <w:szCs w:val="24"/>
          <w:rtl w:val="0"/>
        </w:rPr>
        <w:t xml:space="preserve">Correm por conta exclusiva da CONTRATANTE as custas judiciais e demais despesas processuais, quando houver.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4.2. </w:t>
      </w:r>
      <w:r w:rsidDel="00000000" w:rsidR="00000000" w:rsidRPr="00000000">
        <w:rPr>
          <w:sz w:val="24"/>
          <w:szCs w:val="24"/>
          <w:rtl w:val="0"/>
        </w:rPr>
        <w:t xml:space="preserve">Os laudos agronômicos de frustração de safra, perda de produção, eventos climáticos e capacidade de pagamento serão custeados exclusivamente pela CONTRATANTE que enviará à CONTRATADA documento feito por pessoa de sua confiança.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QUINTA — DAS OBRIGAÇÕES DA CONTRATANTE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A CONTRATANTE obriga-se a: (a) fornecer documentos e informações verdadeiros, completos e atualizados sobre sua situação financeira, patrimonial e produtiva; (b) comparecer aos atos, reuniões e assinaturas necessários ao andamento dos trabalhos, cumprindo os prazos e as orientações do CONTRATADO; e (c) comunicar, em até 24 (vinte e quatro) horas, qualquer cobrança, negativação, notificação, citação ou ato expropriatório de que tomar conhecimento. A omissão de informações que prejudique a estratégia jurídica afasta a responsabilidade do CONTRATADO, sem direito à devolução de honorários pagos.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SEXTA — DO RISCO PROCESSUAL E DA OBRIGAÇÃO DE MEIO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CONTRATANTE declara ciência de que a atuação do CONTRATADO constitui obrigação de meio, e não de resultado, inexistindo garantia de êxito administrativo ou judicial. Declara ciente, ainda, de que: (a) a concessão de tutela de urgência é discricionária do juízo (art. 300 do CPC); (b) a jurisprudência em crédito rural pode divergir entre os tribunais; (c) os prazos processuais são externos ao controle do CONTRATADO; e (d) eventual decisão desfavorável pode implicar condenação em custas, despesas e honorários sucumbenciais em favor da parte contrária, valores que não se confundem com os honorários contratuais deste instrumento. A avaliação técnica do CONTRATADO constitui opinião fundamentada, e não garantia de resultado.</w:t>
      </w:r>
    </w:p>
    <w:p w:rsidR="00000000" w:rsidDel="00000000" w:rsidP="00000000" w:rsidRDefault="00000000" w:rsidRPr="00000000" w14:paraId="00000018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SÉTIMA — DA CESSÃO DE CRÉDITO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7.1. </w:t>
      </w:r>
      <w:r w:rsidDel="00000000" w:rsidR="00000000" w:rsidRPr="00000000">
        <w:rPr>
          <w:sz w:val="24"/>
          <w:szCs w:val="24"/>
          <w:rtl w:val="0"/>
        </w:rPr>
        <w:t xml:space="preserve">A CONTRATANTE reconhece e autoriza, de forma prévia, expressa e irrevogável, que o CONTRATADO poderá ceder, transferir, endossar ou dar em garantia, total ou parcialmente, a terceiros, inclusive fundos de investimento, instituições financeiras, securitizadoras ou empresas de fomento, os créditos decorrentes deste contrato, especialmente as parcelas vincendas dos honorários.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7.2. </w:t>
      </w:r>
      <w:r w:rsidDel="00000000" w:rsidR="00000000" w:rsidRPr="00000000">
        <w:rPr>
          <w:sz w:val="24"/>
          <w:szCs w:val="24"/>
          <w:rtl w:val="0"/>
        </w:rPr>
        <w:t xml:space="preserve">A cessão independe de nova anuência da CONTRATANTE, valendo este instrumento como consentimento antecipado para os fins dos arts. 286 e seguintes do Código Civil, obrigando-se a CONTRATANTE a efetuar o pagamento diretamente ao cessionário indicado, na forma e nos prazos originalmente pactuados.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7.3. </w:t>
      </w:r>
      <w:r w:rsidDel="00000000" w:rsidR="00000000" w:rsidRPr="00000000">
        <w:rPr>
          <w:sz w:val="24"/>
          <w:szCs w:val="24"/>
          <w:rtl w:val="0"/>
        </w:rPr>
        <w:t xml:space="preserve">A comunicação da cessão poderá ser feita por qualquer meio idôneo, inclusive e-mail ou aplicativo de mensagens, reputando-se a CONTRATANTE validamente notificada a partir do envio ao contato por ela informado.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7.4. </w:t>
      </w:r>
      <w:r w:rsidDel="00000000" w:rsidR="00000000" w:rsidRPr="00000000">
        <w:rPr>
          <w:sz w:val="24"/>
          <w:szCs w:val="24"/>
          <w:rtl w:val="0"/>
        </w:rPr>
        <w:t xml:space="preserve">A cessão de crédito não altera o objeto, o prazo ou as demais condições da prestação de serviços, permanecendo o CONTRATADO responsável pela execução dos serviços advocatícios ora contratados.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OITAVA — DA ANTINEGOCIAÇÃO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É vedado à CONTRATANTE celebrar acordo, renegociação, quitação ou assinatura com as instituições credoras sem a prévia ciência e participação do CONTRATADO. A inobservância desta cláusula não afasta a incidência dos honorários de êxito sobre o benefício econômico obtido.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NONA — DA RESCISÃO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Qualquer das partes poderá rescindir o presente contrato mediante comunicação escrita com antecedência mínima de 5 (cinco) dias. Em caso de rescisão por iniciativa da CONTRATANTE, serão devidos os honorários proporcionais aos atos já praticados, permanecendo devido o honorário de êxito quando o resultado decorrer, ainda que parcialmente, do trabalho anteriormente desenvolvido pelo CONTRATADO. Os valores já pagos, especialmente — mas não exclusivamente — os referentes à primeira parcela, remuneram os serviços de consultoria, análise de viabilidade, planejamento estratégico e trâmites administrativos iniciais, possuindo natureza não reembolsável em qualquer hipótese.</w:t>
      </w:r>
    </w:p>
    <w:p w:rsidR="00000000" w:rsidDel="00000000" w:rsidP="00000000" w:rsidRDefault="00000000" w:rsidRPr="00000000" w14:paraId="00000021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DÉCIMA — DO SUBSTABELECIMENTO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O presente instrumento não possui caráter personalíssimo, podendo o CONTRATADO substabelecer, com ou sem reservas, os poderes e serviços a advogados de seu escritório, quando necessário à boa condução da demanda.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DÉCIMA PRIMEIRA — DA PROTEÇÃO DE DADOS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As partes obrigam-se a tratar os dados pessoais compartilhados exclusivamente para a execução deste contrato, em conformidade com a Lei nº 13.709/2018 (LGPD). A CONTRATANTE autoriza o CONTRATADO a tratar e a compartilhar seus dados com terceiros na estrita medida necessária ao cumprimento do objeto e da cláusula de cessão de crédito.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DÉCIMA SEGUNDA — DA ASSINATURA DIGITAL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As partes reconhecem como válida e plenamente eficaz a assinatura eletrônica realizada por meio da plataforma ZapSign, nos termos da Medida Provisória nº 2.200-2/2001, conferindo ao presente instrumento força de documento original, com plena validade jurídica e probatória, dispensado o reconhecimento de firma ou assinatura física.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240"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DÉCIMA TERCEIRA — DAS DISPOSIÇÕES FINAIS E DO FORO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13.1. </w:t>
      </w:r>
      <w:r w:rsidDel="00000000" w:rsidR="00000000" w:rsidRPr="00000000">
        <w:rPr>
          <w:sz w:val="24"/>
          <w:szCs w:val="24"/>
          <w:rtl w:val="0"/>
        </w:rPr>
        <w:t xml:space="preserve">Este contrato obriga as partes e seus sucessores a qualquer título.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13.2. </w:t>
      </w:r>
      <w:r w:rsidDel="00000000" w:rsidR="00000000" w:rsidRPr="00000000">
        <w:rPr>
          <w:sz w:val="24"/>
          <w:szCs w:val="24"/>
          <w:rtl w:val="0"/>
        </w:rPr>
        <w:t xml:space="preserve">A tolerância quanto ao descumprimento de qualquer obrigação não implica novação nem renúncia de direitos.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13.3. </w:t>
      </w:r>
      <w:r w:rsidDel="00000000" w:rsidR="00000000" w:rsidRPr="00000000">
        <w:rPr>
          <w:sz w:val="24"/>
          <w:szCs w:val="24"/>
          <w:rtl w:val="0"/>
        </w:rPr>
        <w:t xml:space="preserve">Fica eleito o Foro da Comarca de Goiânia/GO, com renúncia a qualquer outro, por mais privilegiado que seja, para dirimir as questões oriundas deste contrato.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0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E, por estarem assim justas e contratadas, as partes assinam o presente instrumento eletronicamente.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360" w:line="360" w:lineRule="auto"/>
        <w:jc w:val="right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Goiânia, 01 de outubro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="360" w:lineRule="auto"/>
        <w:ind w:lef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RODRIGUES DE ALMEIDA ADVOCACIA</w:t>
      </w:r>
    </w:p>
    <w:p w:rsidR="00000000" w:rsidDel="00000000" w:rsidP="00000000" w:rsidRDefault="00000000" w:rsidRPr="00000000" w14:paraId="00000030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HENRIQUE RODRIGUES DE ALMEIDA</w:t>
      </w:r>
    </w:p>
    <w:p w:rsidR="00000000" w:rsidDel="00000000" w:rsidP="00000000" w:rsidRDefault="00000000" w:rsidRPr="00000000" w14:paraId="00000031">
      <w:pPr>
        <w:spacing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OAB/GO 59.189 · OAB/DF 72.746 · OAB/SP 524.314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center"/>
        <w:rPr>
          <w:b w:val="1"/>
          <w:bCs w:val="1"/>
          <w:color w:val="1a1a1a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CONTRATADO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.0000000000002" w:top="2267.716535433071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-857249</wp:posOffset>
          </wp:positionH>
          <wp:positionV relativeFrom="paragraph">
            <wp:posOffset>-447674</wp:posOffset>
          </wp:positionV>
          <wp:extent cx="7543800" cy="1092041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28" l="0" r="0" t="128"/>
                  <a:stretch>
                    <a:fillRect/>
                  </a:stretch>
                </pic:blipFill>
                <pic:spPr>
                  <a:xfrm>
                    <a:off x="0" y="0"/>
                    <a:ext cx="7543800" cy="109204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spacing w:after="240" w:before="240" w:line="36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